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color w:val="00000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湖南省机械工业协会机械行业企业数字化转型情况调查问卷</w:t>
      </w:r>
    </w:p>
    <w:p>
      <w:pPr>
        <w:jc w:val="center"/>
        <w:rPr>
          <w:rFonts w:ascii="宋体" w:hAnsi="宋体" w:eastAsia="宋体" w:cs="宋体"/>
          <w:b/>
          <w:bCs/>
          <w:color w:val="000000"/>
          <w:sz w:val="24"/>
          <w:szCs w:val="24"/>
        </w:rPr>
      </w:pPr>
    </w:p>
    <w:p>
      <w:pPr>
        <w:jc w:val="lef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联系人：                 联系电话：             职务：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071"/>
        <w:gridCol w:w="1328"/>
        <w:gridCol w:w="1056"/>
        <w:gridCol w:w="144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0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企业性质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□国有 □民营  □合资（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合资）□独资（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独资）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1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成立时间</w:t>
            </w:r>
          </w:p>
        </w:tc>
        <w:tc>
          <w:tcPr>
            <w:tcW w:w="107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总 人 数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所在市（区）</w:t>
            </w:r>
          </w:p>
        </w:tc>
        <w:tc>
          <w:tcPr>
            <w:tcW w:w="196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营收（万元）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2021年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2022年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数字化转型投入规模（万元）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2021年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2022年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2023年数字换转型拟投入规模（万元）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2023年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所属（细分）行业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工程机械行业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电工电器行业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汽车制造行业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轨道交通设备制造行业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石化通用机械行业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农业机械行业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仪器仪表行业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重型矿山机械行业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机床工具行业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机械基础件行业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食品药品及包装机械行业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52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内燃机行业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文化办公设备行业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船舶及船用设备制造行业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航空航天设备制造行业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其它民用机械工业行业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主要产品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所获荣誉资质（专精特新、单项冠军等）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企业基本情况介绍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（300字左右，材料附后）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企业数字化转型成果经验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拟开展数字化改造的领域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数字化研发设计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设备系统（设备联网、关键工序数控、机器人、工业互联网）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生产管控（生产计划排产排程、生产过程监控、自动巡检、生产过程可视化、精益管理、孪生制造等）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质量控制（数字化检测、质量影响因素识别预警、产品质量溯源等）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仓储物流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采购供应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市场营销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产品服务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办公协同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财务管理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人员管理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基础设施（服务器、数据库、存储资源等）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网络安全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数据资源汇集及应用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企业数字化转型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现状及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存在的痛点难点问题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希望政府在“智赋万企”行动中制定什么政策和措施？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tabs>
                <w:tab w:val="left" w:pos="693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希望协会在服务会员单位数字化转型过程中提供哪些服务支持？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tabs>
                <w:tab w:val="left" w:pos="693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（比如邀请专家现场指导、组织先进经验学习、专项培训、推荐优秀数字化转型服务商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、开展供需对接会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6866" w:type="dxa"/>
            <w:gridSpan w:val="5"/>
            <w:vAlign w:val="center"/>
          </w:tcPr>
          <w:p>
            <w:pPr>
              <w:tabs>
                <w:tab w:val="left" w:pos="693"/>
              </w:tabs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附件2：</w:t>
      </w:r>
    </w:p>
    <w:p>
      <w:pPr>
        <w:widowControl/>
        <w:jc w:val="center"/>
        <w:rPr>
          <w:rFonts w:ascii="黑体" w:hAnsi="黑体" w:eastAsia="黑体" w:cs="黑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  <w:lang w:bidi="ar"/>
        </w:rPr>
        <w:t>重点调研园区、企业名单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 xml:space="preserve">一、重点园区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1.长沙经济技术开发区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2.长沙高新技术开发区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3.株洲高新技术开发区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4.湘潭经济技术开发区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5.湘潭高新技术开发区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6.衡阳高新技术开发区 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7.常德经济技术开发区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8.邵阳经济技术开发区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9.益阳市龙岭产业开发区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10.娄底经济技术开发区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娄底高新技术产业开发区</w:t>
      </w:r>
    </w:p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.郴州经济开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区</w:t>
      </w:r>
    </w:p>
    <w:p>
      <w:pPr>
        <w:widowControl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二、重点企业（包括但不限于，排名不分先后）</w:t>
      </w:r>
    </w:p>
    <w:tbl>
      <w:tblPr>
        <w:tblStyle w:val="3"/>
        <w:tblW w:w="81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中联重科股份有限公司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三一重工股份有限公司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中国铁建重工集团有限公司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山河智能装备股份有限公司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中车株洲电机有限公司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特变电工衡阳变压器有限公司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湖南机油泵股份有限公司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湖南星邦智能装备股份有限公司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湘潭电机股份有限公司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湖南华菱线缆股份有限公司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湘潭市恒欣实业有限公司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华翔翔能科技股份有限公司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博世汽车部件（长沙）有限公司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北汽福田汽车股份有限公司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湖南申亿五金标准件有限公司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金杯电工股份有限公司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威胜集团有限公司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宇环数控机床股份有限公司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长高电新科技股份公司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中机国际工程设计研究院有限责任公司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湖南泰嘉新材料科技股份有限公司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株洲国创轨道交通科技有限公司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湖南飞沃新能源科技有限公司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99CC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湖南三特机械制造有限公司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常德富博智能科技有限公司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湖南响箭重工科技股份有限公司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湖南农夫机电有限公司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长缆电工科技股份有限公司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华自科技股份有限公司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衡阳运输机械有限公司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南岳电控衡阳工业技术有限公司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恒飞电缆股份有限公司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广汽三菱汽车有限公司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湖南顶立科技有限公司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湖南开关有限责任公司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湖南耐普泵业股份有限公司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湖南星通汽车制造有限公司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湖南伊米森机械科技有限公司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湖南创安防爆电器有限公司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湘源金穗智能装备有限公司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楚天科技股份有限公司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湖南湖机国际机床制造有限公司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万鑫精工（湖南）股份有限公司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湖南广信科技股份有限公司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邵阳维克液压股份有限公司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武冈市永锐电子科技有限公司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长沙鼓风机厂有限责任公司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湖南江滨机器（集团）有限责任公司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江麓机电集团有限公司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中冶京诚（湘潭）矿山装备有限公司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湘潭牵引机车厂有限公司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益阳富佳科技有限公司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益阳瀚鑫机械制造有限公司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益阳康益机械发展有限公司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大族激光智能装备集团有限公司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湖南科美达电气股份有限公司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岳阳筑盛阀门管道有限责任公司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安美科技股份有限公司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湖南中南智能装备有限公司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湖南联诚轨道装备有限公司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湖南纽恩驰新能源车辆有限公司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湖南特科能热处理有限公司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中车株洲电力机车研究所有限公司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株洲齿轮有限责任公司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株洲莞深产业发展有限公司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株洲九方装备股份有限公司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湖南省机械科学研究院有限公司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湖南瑭桥科技发展有限公司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郴州粮油机械有限公司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荣尔电气集团股份有限公司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湖南衡山汽车制造有限公司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湖南天雁机械有限责任公司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衡阳衡拖农机制造有限公司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湖南财经工业职业技术学院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湖南湘鹤集团电缆科技股份有限公司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娄底市中厚机械制造有限公司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湖南省农友机械集团有限公司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邵阳市通达汽车零部件制造有限公司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湖南傲派自动化设备有限公司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湖南江南四棱数控机械有限公司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湘潭华进重装科技股份有限公司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湖南崇德科技股份有限公司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韶山市天盛机械制造有限公司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湘潭高工液压有限公司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湖南龙舟农机股份有限公司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岳阳钟鼎热工电磁科技有限公司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长沙泰时电气设备有限公司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湖南博纳质量科技集团有限公司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湖南华曙高科技有限责任公司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湖南万通科技股份有限公司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长沙一派直驱科技股份有限公司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湖南亚太实业有限公司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湖南省机械设备进出口有限公司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湖南长重机器股份有限公司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湖南中铁五新重工有限公司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湖南电器科学研究院有限公司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中阀科技（长沙）阀门有限公司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湖南志合智能装备有限公司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湖南中投凯创科技有限公司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湖南中冶长天重工科技有限公司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长沙水泵厂有限公司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湖南中大创远数控装备有限公司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湖南大唐先一科技有限公司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长沙思胜智能设备有限公司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长沙开元仪器股份有限公司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湖南金岭机床股份有限公司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株洲瀚捷航空科技有限公司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株洲车城机车配件股份有限公司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中车时代电动汽车股份有限公司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34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7265" w:type="dxa"/>
            <w:tcBorders>
              <w:top w:val="single" w:color="6C6C6C" w:sz="4" w:space="0"/>
              <w:left w:val="single" w:color="6C6C6C" w:sz="4" w:space="0"/>
              <w:bottom w:val="single" w:color="6C6C6C" w:sz="4" w:space="0"/>
              <w:right w:val="single" w:color="6C6C6C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161616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161616"/>
                <w:kern w:val="0"/>
                <w:sz w:val="32"/>
                <w:szCs w:val="32"/>
                <w:u w:val="none"/>
                <w:lang w:val="en-US" w:eastAsia="zh-CN" w:bidi="ar"/>
              </w:rPr>
              <w:t>株洲三新包装技术有限公司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BD5313-D1F3-43A4-BADE-A6E1380EAD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5F1F41D-5B2B-474E-B481-768E373F6E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EE5BA11-A66B-4F6E-8CE4-A011BEA7154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1A6AB12F-F4FB-4E3F-8467-FC9C3E37EC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TM2ZjllNDEyMWExMjhkMDVlN2M0NmFjZTUzNjYifQ=="/>
  </w:docVars>
  <w:rsids>
    <w:rsidRoot w:val="00FC7464"/>
    <w:rsid w:val="002B1739"/>
    <w:rsid w:val="00EA2610"/>
    <w:rsid w:val="00EB469E"/>
    <w:rsid w:val="00FC7464"/>
    <w:rsid w:val="020F5831"/>
    <w:rsid w:val="02F56D74"/>
    <w:rsid w:val="04133557"/>
    <w:rsid w:val="08B84ACC"/>
    <w:rsid w:val="09975029"/>
    <w:rsid w:val="09EB68CD"/>
    <w:rsid w:val="0A650145"/>
    <w:rsid w:val="0D140E7B"/>
    <w:rsid w:val="0F1C3269"/>
    <w:rsid w:val="0F670FFA"/>
    <w:rsid w:val="102127A7"/>
    <w:rsid w:val="143A0E25"/>
    <w:rsid w:val="154A71C7"/>
    <w:rsid w:val="15BE749A"/>
    <w:rsid w:val="1796367E"/>
    <w:rsid w:val="1AD51892"/>
    <w:rsid w:val="1BB143F6"/>
    <w:rsid w:val="1D71133F"/>
    <w:rsid w:val="1E8A4187"/>
    <w:rsid w:val="1E8D7089"/>
    <w:rsid w:val="1E967206"/>
    <w:rsid w:val="1F0603B4"/>
    <w:rsid w:val="20AF3AFA"/>
    <w:rsid w:val="221E0094"/>
    <w:rsid w:val="246C63D7"/>
    <w:rsid w:val="260D506B"/>
    <w:rsid w:val="27C70FA5"/>
    <w:rsid w:val="27DE7F08"/>
    <w:rsid w:val="281B69F3"/>
    <w:rsid w:val="28661984"/>
    <w:rsid w:val="2A4C0950"/>
    <w:rsid w:val="2B85096E"/>
    <w:rsid w:val="2DB12C84"/>
    <w:rsid w:val="2DC85487"/>
    <w:rsid w:val="3276166B"/>
    <w:rsid w:val="350D0400"/>
    <w:rsid w:val="3ACA0DBF"/>
    <w:rsid w:val="3CFD3C5B"/>
    <w:rsid w:val="3E185468"/>
    <w:rsid w:val="4038017F"/>
    <w:rsid w:val="40B57568"/>
    <w:rsid w:val="41584A06"/>
    <w:rsid w:val="466248F1"/>
    <w:rsid w:val="494004CA"/>
    <w:rsid w:val="4B015D60"/>
    <w:rsid w:val="4BA76291"/>
    <w:rsid w:val="4BCE772F"/>
    <w:rsid w:val="4D5B4A51"/>
    <w:rsid w:val="4E0479C5"/>
    <w:rsid w:val="4F5340BC"/>
    <w:rsid w:val="4FFF0AC8"/>
    <w:rsid w:val="504D50C7"/>
    <w:rsid w:val="50A21CD7"/>
    <w:rsid w:val="52110174"/>
    <w:rsid w:val="545C70D0"/>
    <w:rsid w:val="56CD4634"/>
    <w:rsid w:val="5AF4480B"/>
    <w:rsid w:val="5BC86561"/>
    <w:rsid w:val="5BFD01F5"/>
    <w:rsid w:val="5C367357"/>
    <w:rsid w:val="5F4C0827"/>
    <w:rsid w:val="600956D4"/>
    <w:rsid w:val="62EA374A"/>
    <w:rsid w:val="6AD15A15"/>
    <w:rsid w:val="6CAD66F1"/>
    <w:rsid w:val="6EBF17C9"/>
    <w:rsid w:val="71D45ECD"/>
    <w:rsid w:val="71F1001D"/>
    <w:rsid w:val="73C71AA6"/>
    <w:rsid w:val="73C81B59"/>
    <w:rsid w:val="7AD4723C"/>
    <w:rsid w:val="7C0641F8"/>
    <w:rsid w:val="7D90406F"/>
    <w:rsid w:val="7ED72E9F"/>
    <w:rsid w:val="7E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99CC00"/>
      <w:sz w:val="28"/>
      <w:szCs w:val="28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99CC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3173</Words>
  <Characters>3397</Characters>
  <Lines>25</Lines>
  <Paragraphs>7</Paragraphs>
  <TotalTime>8</TotalTime>
  <ScaleCrop>false</ScaleCrop>
  <LinksUpToDate>false</LinksUpToDate>
  <CharactersWithSpaces>3538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2023-03-24T14:55:00Z</dcterms:created>
  <dc:creator>windows</dc:creator>
  <cp:lastModifiedBy>颖</cp:lastModifiedBy>
  <dcterms:modified xsi:type="dcterms:W3CDTF">2023-04-19T10:13:17Z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DBB3987E89F143E08F8C581EC688D4F1_13</vt:lpwstr>
  </property>
</Properties>
</file>